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4" w:sz="4" w:val="single"/>
        </w:pBd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COPYRIGHT ASSIGNMENT AGREEMENT - SBC</w:t>
      </w:r>
    </w:p>
    <w:p w:rsidR="00000000" w:rsidDel="00000000" w:rsidP="00000000" w:rsidRDefault="00000000" w:rsidRPr="00000000" w14:paraId="00000002">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form aims at preserving the interests of SBC, its associates and collaborators. In order to apply the same treatment to all publications, other forms may not replace this one. The original content of this copyright assignment agreement may not be modified. This form is designed for new material and must accompany works submitted and approved for publication in SBC’s conference proceedings, books, magazines or other publications.</w:t>
      </w:r>
    </w:p>
    <w:p w:rsidR="00000000" w:rsidDel="00000000" w:rsidP="00000000" w:rsidRDefault="00000000" w:rsidRPr="00000000" w14:paraId="0000000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Authors are allowed to reuse all or parts of this material in other works. However, third parties must request permission for the authors and ensure that the source and the rights of the SBC are properly referenced. </w:t>
      </w:r>
    </w:p>
    <w:p w:rsidR="00000000" w:rsidDel="00000000" w:rsidP="00000000" w:rsidRDefault="00000000" w:rsidRPr="00000000" w14:paraId="0000000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work has several authors, one of them must sign this form and certify that he is an authorized agent for all the others authors.</w:t>
      </w:r>
    </w:p>
    <w:p w:rsidR="00000000" w:rsidDel="00000000" w:rsidP="00000000" w:rsidRDefault="00000000" w:rsidRPr="00000000" w14:paraId="0000000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COPYRIGHT ASSIGNMENT AGREEMENT</w:t>
      </w:r>
    </w:p>
    <w:p w:rsidR="00000000" w:rsidDel="00000000" w:rsidP="00000000" w:rsidRDefault="00000000" w:rsidRPr="00000000" w14:paraId="0000000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432" w:right="0" w:hanging="432"/>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PARTIES</w:t>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ASSIGNEE:</w:t>
      </w:r>
      <w:r w:rsidDel="00000000" w:rsidR="00000000" w:rsidRPr="00000000">
        <w:rPr>
          <w:rFonts w:ascii="Arial" w:cs="Arial" w:eastAsia="Arial" w:hAnsi="Arial"/>
          <w:sz w:val="22"/>
          <w:szCs w:val="22"/>
          <w:rtl w:val="0"/>
        </w:rPr>
        <w:t xml:space="preserve"> Brazilian Computer Society, hereinafter referred as “SBC”, registered at CNPJ under number 29.532.264/0001-78, State Registration 096/2970026 and Municipal Registration 181.151.2.8, located at Av. Bento Gonçalves, 9500, Setor 4, Building 43412, rooms 217 and 219, Bairro Agronomia, CEP 91509-900, Porto Alegre - RS, herein represented by José Viterbo Filho, Director of Publications of SBC. </w:t>
      </w:r>
      <w:r w:rsidDel="00000000" w:rsidR="00000000" w:rsidRPr="00000000">
        <w:rPr>
          <w:rFonts w:ascii="Arial" w:cs="Arial" w:eastAsia="Arial" w:hAnsi="Arial"/>
          <w:b w:val="1"/>
          <w:sz w:val="22"/>
          <w:szCs w:val="22"/>
          <w:rtl w:val="0"/>
        </w:rPr>
        <w:t xml:space="preserve">ASSIGNOR(S):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{names and qualifications}</w:t>
      </w:r>
      <w:r w:rsidDel="00000000" w:rsidR="00000000" w:rsidRPr="00000000">
        <w:rPr>
          <w:rFonts w:ascii="Arial" w:cs="Arial" w:eastAsia="Arial" w:hAnsi="Arial"/>
          <w:sz w:val="22"/>
          <w:szCs w:val="22"/>
          <w:rtl w:val="0"/>
        </w:rPr>
        <w:t xml:space="preserve">, hereinafter referred as “the authors”.</w:t>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432" w:right="0" w:hanging="432"/>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OBJECT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{PAPER TITLE}</w:t>
      </w:r>
      <w:r w:rsidDel="00000000" w:rsidR="00000000" w:rsidRPr="00000000">
        <w:rPr>
          <w:rFonts w:ascii="Arial" w:cs="Arial" w:eastAsia="Arial" w:hAnsi="Arial"/>
          <w:sz w:val="22"/>
          <w:szCs w:val="22"/>
          <w:rtl w:val="0"/>
        </w:rPr>
        <w:t xml:space="preserve">, hereinafter referred as “the work”.</w:t>
      </w:r>
    </w:p>
    <w:p w:rsidR="00000000" w:rsidDel="00000000" w:rsidP="00000000" w:rsidRDefault="00000000" w:rsidRPr="00000000" w14:paraId="0000001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PUBLICATION: </w:t>
      </w:r>
    </w:p>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Companion Proceedings of the 27th Brazilian Symposium on Multimedia and the Web</w:t>
      </w:r>
    </w:p>
    <w:p w:rsidR="00000000" w:rsidDel="00000000" w:rsidP="00000000" w:rsidRDefault="00000000" w:rsidRPr="00000000" w14:paraId="00000019">
      <w:pPr>
        <w:jc w:val="both"/>
        <w:rPr>
          <w:rFonts w:ascii="Arial" w:cs="Arial" w:eastAsia="Arial" w:hAnsi="Arial"/>
          <w:b w:val="1"/>
          <w:sz w:val="22"/>
          <w:szCs w:val="22"/>
          <w:highlight w:val="yellow"/>
        </w:rPr>
      </w:pPr>
      <w:bookmarkStart w:colFirst="0" w:colLast="0" w:name="_heading=h.gjdgxs" w:id="0"/>
      <w:bookmarkEnd w:id="0"/>
      <w:r w:rsidDel="00000000" w:rsidR="00000000" w:rsidRPr="00000000">
        <w:rPr>
          <w:rFonts w:ascii="Arial" w:cs="Arial" w:eastAsia="Arial" w:hAnsi="Arial"/>
          <w:b w:val="1"/>
          <w:sz w:val="22"/>
          <w:szCs w:val="22"/>
          <w:rtl w:val="0"/>
        </w:rPr>
        <w:t xml:space="preserve">[Anais Estendidos do XXVII Simpósio Brasileiro de Sistemas Multimídia e Web – in Portuguese]</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authors of the work transfer its copyright to SBC. The authors declare and guarantee that the work is original and of his own, with the exception of some passages of text, figures and data whose source is clearly referenced, and, when necessary, accompanied by reproduction authorization issued by the copyright holders. The authors ensure that the work has not been published in any other vehicle and does not contain anything that is unlawful, defamatory, or whose publication results in violation of any confidentiality commitment.</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SBC recognizes and retains the copyrights of the work and allows the authors to reproduce or authorize third parties to reproduce, in part or in whole, any material extracted from this work, in the original form or modified, since the source and the rights of the SBC are properly referenced. Copies of the work must not be used in any ways that implies endorsement of the SBC, nor may be offered for sale without the express permission of SBC.</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author that signs this agreement ensures that he is the agent authorized to perform this task by the other co-authors.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432" w:right="0" w:hanging="432"/>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FORUM</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court of the city of Porto Alegre will be the competent forum to solve any question arising from this agreement. Since then, the contracting parties renounce to any other forum, wherever they are based.</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Porto Alegre, {</w:t>
      </w:r>
      <w:r w:rsidDel="00000000" w:rsidR="00000000" w:rsidRPr="00000000">
        <w:rPr>
          <w:rFonts w:ascii="Arial" w:cs="Arial" w:eastAsia="Arial" w:hAnsi="Arial"/>
          <w:sz w:val="22"/>
          <w:szCs w:val="22"/>
          <w:highlight w:val="yellow"/>
          <w:rtl w:val="0"/>
        </w:rPr>
        <w:t xml:space="preserve">Date of signature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40"/>
          <w:tab w:val="left" w:pos="5760"/>
          <w:tab w:val="left" w:pos="1008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40"/>
          <w:tab w:val="left" w:pos="5760"/>
          <w:tab w:val="left" w:pos="1008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40"/>
          <w:tab w:val="left" w:pos="5760"/>
          <w:tab w:val="left" w:pos="10080"/>
        </w:tabs>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760"/>
        </w:tabs>
        <w:spacing w:after="0" w:before="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{Author's name - authorized agent}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7" w:w="11905" w:orient="portrait"/>
      <w:pgMar w:bottom="568" w:top="156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ew Yor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autoSpaceDE w:val="0"/>
    </w:pPr>
    <w:rPr>
      <w:rFonts w:ascii="New York" w:cs="New York" w:eastAsia="New York" w:hAnsi="New York"/>
      <w:lang w:eastAsia="ar-SA" w:val="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RTFNum21" w:customStyle="1">
    <w:name w:val="RTF_Num 2 1"/>
    <w:rPr>
      <w:lang w:val="en-US"/>
    </w:rPr>
  </w:style>
  <w:style w:type="character" w:styleId="Fontepargpadro1" w:customStyle="1">
    <w:name w:val="Fonte parág. padrão1"/>
  </w:style>
  <w:style w:type="character" w:styleId="Absatz-Standardschriftart" w:customStyle="1">
    <w:name w:val="Absatz-Standardschriftart"/>
    <w:rPr>
      <w:rFonts w:ascii="DejaVu Sans" w:cs="DejaVu Sans" w:eastAsia="DejaVu Sans" w:hAnsi="DejaVu Sans"/>
      <w:lang w:val="en-US"/>
    </w:rPr>
  </w:style>
  <w:style w:type="paragraph" w:styleId="Heading" w:customStyle="1">
    <w:name w:val="Heading"/>
    <w:basedOn w:val="Normal"/>
    <w:next w:val="Corpodetexto"/>
    <w:pPr>
      <w:keepNext w:val="1"/>
      <w:spacing w:after="120" w:before="240"/>
    </w:pPr>
    <w:rPr>
      <w:rFonts w:ascii="Helvetica" w:cs="Helvetica" w:eastAsia="Helvetica" w:hAnsi="Helvetica"/>
      <w:sz w:val="28"/>
      <w:szCs w:val="28"/>
    </w:rPr>
  </w:style>
  <w:style w:type="paragraph" w:styleId="Corpodetexto">
    <w:name w:val="Body Text"/>
    <w:basedOn w:val="Normal"/>
    <w:pPr>
      <w:spacing w:line="360" w:lineRule="auto"/>
      <w:jc w:val="both"/>
    </w:pPr>
    <w:rPr>
      <w:sz w:val="22"/>
      <w:szCs w:val="22"/>
      <w:lang w:val="pt-BR"/>
    </w:rPr>
  </w:style>
  <w:style w:type="paragraph" w:styleId="Lista">
    <w:name w:val="List"/>
    <w:basedOn w:val="Corpodetexto"/>
    <w:rPr>
      <w:rFonts w:ascii="Times" w:cs="Times" w:eastAsia="Times" w:hAnsi="Times"/>
    </w:rPr>
  </w:style>
  <w:style w:type="paragraph" w:styleId="Legenda1" w:customStyle="1">
    <w:name w:val="Legenda1"/>
    <w:basedOn w:val="Normal"/>
    <w:pPr>
      <w:suppressLineNumbers w:val="1"/>
      <w:spacing w:after="120" w:before="120"/>
    </w:pPr>
    <w:rPr>
      <w:i w:val="1"/>
      <w:iCs w:val="1"/>
      <w:sz w:val="24"/>
      <w:szCs w:val="24"/>
    </w:rPr>
  </w:style>
  <w:style w:type="paragraph" w:styleId="Index" w:customStyle="1">
    <w:name w:val="Index"/>
    <w:basedOn w:val="Normal"/>
    <w:rPr>
      <w:rFonts w:ascii="Times" w:cs="Times" w:eastAsia="Times" w:hAnsi="Times"/>
    </w:rPr>
  </w:style>
  <w:style w:type="paragraph" w:styleId="Ttulo11" w:customStyle="1">
    <w:name w:val="Título 11"/>
    <w:basedOn w:val="Normal"/>
    <w:next w:val="Normal"/>
    <w:pPr>
      <w:keepNext w:val="1"/>
      <w:numPr>
        <w:numId w:val="2"/>
      </w:numPr>
      <w:jc w:val="center"/>
      <w:outlineLvl w:val="0"/>
    </w:pPr>
    <w:rPr>
      <w:b w:val="1"/>
      <w:bCs w:val="1"/>
      <w:sz w:val="24"/>
      <w:szCs w:val="24"/>
      <w:lang w:val="pt-BR"/>
    </w:rPr>
  </w:style>
  <w:style w:type="paragraph" w:styleId="Legenda2" w:customStyle="1">
    <w:name w:val="Legenda2"/>
    <w:basedOn w:val="Normal"/>
    <w:pPr>
      <w:spacing w:after="120" w:before="120"/>
    </w:pPr>
    <w:rPr>
      <w:rFonts w:ascii="Times" w:cs="Times" w:eastAsia="Times" w:hAnsi="Times"/>
      <w:i w:val="1"/>
      <w:iCs w:val="1"/>
      <w:sz w:val="24"/>
      <w:szCs w:val="24"/>
    </w:rPr>
  </w:style>
  <w:style w:type="paragraph" w:styleId="Sumrio81" w:customStyle="1">
    <w:name w:val="Sumário 81"/>
    <w:basedOn w:val="Normal"/>
    <w:next w:val="Normal"/>
    <w:pPr>
      <w:tabs>
        <w:tab w:val="left" w:pos="0"/>
        <w:tab w:val="right" w:pos="8640"/>
      </w:tabs>
      <w:ind w:left="720" w:hanging="720"/>
    </w:pPr>
  </w:style>
  <w:style w:type="paragraph" w:styleId="Sumrio71" w:customStyle="1">
    <w:name w:val="Sumário 71"/>
    <w:basedOn w:val="Normal"/>
    <w:next w:val="Normal"/>
    <w:pPr>
      <w:ind w:left="720" w:hanging="720"/>
    </w:pPr>
  </w:style>
  <w:style w:type="paragraph" w:styleId="Sumrio61" w:customStyle="1">
    <w:name w:val="Sumário 61"/>
    <w:basedOn w:val="Normal"/>
    <w:next w:val="Normal"/>
    <w:pPr>
      <w:tabs>
        <w:tab w:val="left" w:pos="0"/>
        <w:tab w:val="right" w:pos="8640"/>
      </w:tabs>
      <w:ind w:left="720" w:hanging="720"/>
    </w:pPr>
  </w:style>
  <w:style w:type="paragraph" w:styleId="Sumrio51" w:customStyle="1">
    <w:name w:val="Sumário 51"/>
    <w:basedOn w:val="Normal"/>
    <w:next w:val="Normal"/>
    <w:pPr>
      <w:tabs>
        <w:tab w:val="left" w:pos="0"/>
        <w:tab w:val="right" w:leader="dot" w:pos="5760"/>
      </w:tabs>
      <w:ind w:left="3600" w:right="720" w:hanging="720"/>
    </w:pPr>
  </w:style>
  <w:style w:type="paragraph" w:styleId="Sumrio41" w:customStyle="1">
    <w:name w:val="Sumário 41"/>
    <w:basedOn w:val="Normal"/>
    <w:next w:val="Normal"/>
    <w:pPr>
      <w:tabs>
        <w:tab w:val="left" w:pos="0"/>
        <w:tab w:val="right" w:leader="dot" w:pos="6480"/>
      </w:tabs>
      <w:ind w:left="2880" w:right="720" w:hanging="720"/>
    </w:pPr>
  </w:style>
  <w:style w:type="paragraph" w:styleId="Sumrio31" w:customStyle="1">
    <w:name w:val="Sumário 31"/>
    <w:basedOn w:val="Normal"/>
    <w:next w:val="Normal"/>
    <w:pPr>
      <w:tabs>
        <w:tab w:val="left" w:pos="0"/>
        <w:tab w:val="right" w:leader="dot" w:pos="7200"/>
      </w:tabs>
      <w:ind w:left="2160" w:right="720" w:hanging="720"/>
    </w:pPr>
  </w:style>
  <w:style w:type="paragraph" w:styleId="Sumrio21" w:customStyle="1">
    <w:name w:val="Sumário 21"/>
    <w:basedOn w:val="Normal"/>
    <w:next w:val="Normal"/>
    <w:pPr>
      <w:tabs>
        <w:tab w:val="left" w:pos="0"/>
        <w:tab w:val="right" w:leader="dot" w:pos="7920"/>
      </w:tabs>
      <w:ind w:left="1440" w:right="720" w:hanging="720"/>
    </w:pPr>
  </w:style>
  <w:style w:type="paragraph" w:styleId="Sumrio11" w:customStyle="1">
    <w:name w:val="Sumário 11"/>
    <w:basedOn w:val="Normal"/>
    <w:next w:val="Normal"/>
    <w:pPr>
      <w:tabs>
        <w:tab w:val="left" w:pos="0"/>
        <w:tab w:val="right" w:leader="dot" w:pos="8640"/>
      </w:tabs>
      <w:spacing w:before="480"/>
      <w:ind w:left="720" w:right="720" w:hanging="720"/>
    </w:pPr>
  </w:style>
  <w:style w:type="paragraph" w:styleId="Remissivo21" w:customStyle="1">
    <w:name w:val="Remissivo 21"/>
    <w:basedOn w:val="Normal"/>
    <w:next w:val="Normal"/>
    <w:pPr>
      <w:tabs>
        <w:tab w:val="left" w:pos="0"/>
        <w:tab w:val="right" w:leader="dot" w:pos="7920"/>
      </w:tabs>
      <w:ind w:left="1440" w:right="720" w:hanging="720"/>
    </w:pPr>
  </w:style>
  <w:style w:type="paragraph" w:styleId="Remissivo11" w:customStyle="1">
    <w:name w:val="Remissivo 11"/>
    <w:basedOn w:val="Normal"/>
    <w:next w:val="Normal"/>
    <w:pPr>
      <w:tabs>
        <w:tab w:val="left" w:pos="0"/>
        <w:tab w:val="right" w:leader="dot" w:pos="7920"/>
      </w:tabs>
      <w:ind w:left="1440" w:right="720" w:hanging="1440"/>
    </w:pPr>
  </w:style>
  <w:style w:type="paragraph" w:styleId="Textodenotaderodap1" w:customStyle="1">
    <w:name w:val="Texto de nota de rodapé1"/>
    <w:basedOn w:val="Normal"/>
    <w:rPr>
      <w:sz w:val="24"/>
      <w:szCs w:val="24"/>
    </w:rPr>
  </w:style>
  <w:style w:type="paragraph" w:styleId="Sumrio91" w:customStyle="1">
    <w:name w:val="Sumário 91"/>
    <w:basedOn w:val="Normal"/>
    <w:next w:val="Normal"/>
    <w:pPr>
      <w:tabs>
        <w:tab w:val="left" w:pos="0"/>
        <w:tab w:val="right" w:leader="dot" w:pos="8640"/>
      </w:tabs>
      <w:ind w:left="720" w:hanging="720"/>
    </w:pPr>
  </w:style>
  <w:style w:type="paragraph" w:styleId="Textodenotadefim1" w:customStyle="1">
    <w:name w:val="Texto de nota de fim1"/>
    <w:basedOn w:val="Normal"/>
    <w:rPr>
      <w:sz w:val="24"/>
      <w:szCs w:val="24"/>
    </w:rPr>
  </w:style>
  <w:style w:type="paragraph" w:styleId="Ttulodendicedeautoridades1" w:customStyle="1">
    <w:name w:val="Título de índice de autoridades1"/>
    <w:basedOn w:val="Normal"/>
    <w:next w:val="Normal"/>
    <w:pPr>
      <w:tabs>
        <w:tab w:val="right" w:pos="9360"/>
      </w:tabs>
    </w:pPr>
  </w:style>
  <w:style w:type="paragraph" w:styleId="WW-caption" w:customStyle="1">
    <w:name w:val="WW-caption"/>
    <w:basedOn w:val="Normal"/>
    <w:next w:val="Normal"/>
    <w:rPr>
      <w:sz w:val="24"/>
      <w:szCs w:val="24"/>
    </w:rPr>
  </w:style>
  <w:style w:type="paragraph" w:styleId="WPNoTag" w:customStyle="1">
    <w:name w:val="WPNoTag"/>
    <w:basedOn w:val="Normal"/>
    <w:rPr>
      <w:rFonts w:ascii="Courier" w:cs="Courier" w:eastAsia="Courier" w:hAnsi="Courier"/>
      <w:sz w:val="24"/>
      <w:szCs w:val="24"/>
    </w:rPr>
  </w:style>
  <w:style w:type="paragraph" w:styleId="Corpodetexto21" w:customStyle="1">
    <w:name w:val="Corpo de texto 21"/>
    <w:basedOn w:val="Normal"/>
    <w:pPr>
      <w:jc w:val="both"/>
    </w:pPr>
    <w:rPr>
      <w:rFonts w:ascii="Arial" w:cs="Arial" w:eastAsia="Arial" w:hAnsi="Arial"/>
      <w:lang w:val="pt-BR"/>
    </w:rPr>
  </w:style>
  <w:style w:type="paragraph" w:styleId="Textodebalo1" w:customStyle="1">
    <w:name w:val="Texto de balão1"/>
    <w:basedOn w:val="Normal"/>
    <w:rPr>
      <w:rFonts w:ascii="Tahoma" w:cs="Tahoma" w:eastAsia="Tahoma" w:hAnsi="Tahoma"/>
      <w:sz w:val="16"/>
      <w:szCs w:val="16"/>
    </w:rPr>
  </w:style>
  <w:style w:type="paragraph" w:styleId="Textodebalo">
    <w:name w:val="Balloon Text"/>
    <w:basedOn w:val="Normal"/>
    <w:link w:val="TextodebaloChar"/>
    <w:rsid w:val="0023544C"/>
    <w:rPr>
      <w:rFonts w:ascii="Segoe UI" w:cs="Segoe UI" w:hAnsi="Segoe UI"/>
      <w:sz w:val="18"/>
      <w:szCs w:val="18"/>
    </w:rPr>
  </w:style>
  <w:style w:type="character" w:styleId="TextodebaloChar" w:customStyle="1">
    <w:name w:val="Texto de balão Char"/>
    <w:link w:val="Textodebalo"/>
    <w:rsid w:val="0023544C"/>
    <w:rPr>
      <w:rFonts w:ascii="Segoe UI" w:cs="Segoe UI" w:eastAsia="New York" w:hAnsi="Segoe UI"/>
      <w:sz w:val="18"/>
      <w:szCs w:val="18"/>
      <w:lang w:eastAsia="ar-SA"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7Zxdl8TyutyRW/v2u45bfLBug==">AMUW2mU6lxdt0Lx/fzYvZ/8vJxRBpgDzzj+5whgfDzLyxJsUPu/pT1uU34uvNTYED9eA/nvmIE2b5HYuMto6Avt3kH7NzzA+cogJVBYNoki6HZybJMMc4r3hQJA4cFSKhALnE+3h1HZw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2015-04-08T13:58:00Z</dcterms:created>
  <dc:creator>Sociedade Brasileira de Computação</dc:creator>
</cp:coreProperties>
</file>